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14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分子动理论</w:t>
      </w:r>
    </w:p>
    <w:p w14:paraId="6BA63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气体分子运动的统计规律</w:t>
      </w:r>
    </w:p>
    <w:p w14:paraId="76A41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1.分子沿各个方向运动的概率相等</w:t>
      </w:r>
    </w:p>
    <w:p w14:paraId="06BBD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（1）统计规律</w:t>
      </w:r>
    </w:p>
    <w:p w14:paraId="5349A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Calibri" w:hAnsi="Calibri" w:eastAsia="宋体" w:cs="Calibri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必然事件：在一定条件下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必然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出现的事件；</w:t>
      </w:r>
    </w:p>
    <w:p w14:paraId="3C36B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Calibri" w:hAnsi="Calibri" w:eastAsia="宋体" w:cs="Calibri"/>
          <w:b w:val="0"/>
          <w:bCs w:val="0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不可能事件：在一定条件下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不可能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出现的事件；</w:t>
      </w:r>
    </w:p>
    <w:p w14:paraId="434D3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Calibri" w:hAnsi="Calibri" w:eastAsia="宋体" w:cs="Calibri"/>
          <w:b w:val="0"/>
          <w:bCs w:val="0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随机事件：在一定条件下可能出现，也可能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不出现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的事件；</w:t>
      </w:r>
    </w:p>
    <w:p w14:paraId="3157E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④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统计规律：大量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随机事件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的整体往往会表现出一定的规律性，这种规律就叫作统计规律。</w:t>
      </w:r>
    </w:p>
    <w:p w14:paraId="22263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对由大量分子组成的气体整体来说，气体中任一时刻都有向任一方向运动的分子，且气体分子沿各个方向运动的数目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相等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（填“相等”或“不相等”）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，即在任一时刻分子沿各个方向运动的概率是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相等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（填“相等”或“不相等”）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6D53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2.分子速率按一定的统计规律分布</w:t>
      </w:r>
    </w:p>
    <w:p w14:paraId="56B77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在一定的温度下，气分子的速率分布是确定的，呈现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“中间多、两头少”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的分布规律。当温度升高时，分子数最多的速率区间移向速率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（填“大”或“小”）的一方，速率小的分子数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（填“增加”或“减少”），速率大的分子数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（填“增加”或“减少”），分子的平均速率(平均动能)增大，图中两条曲线下面积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相等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（填“相等”或“不相等”），等于1。</w:t>
      </w:r>
    </w:p>
    <w:p w14:paraId="6D6C4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</w:pPr>
      <w:r>
        <w:drawing>
          <wp:inline distT="0" distB="0" distL="114300" distR="114300">
            <wp:extent cx="1477645" cy="1038225"/>
            <wp:effectExtent l="0" t="0" r="8255" b="9525"/>
            <wp:docPr id="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06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04751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62832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1.当物体温度升高时，每个分子运动的速率都增大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</w:p>
    <w:p w14:paraId="2FD0E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2.在一定温度下，某种气体的每个气体分子速率一般都不相等，速率很大和速率很小的分子数目很少                  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61357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>分子平均速率相同的物体，它们的温度一定相同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</w:p>
    <w:p w14:paraId="2AC96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775B9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4082415</wp:posOffset>
            </wp:positionH>
            <wp:positionV relativeFrom="paragraph">
              <wp:posOffset>155575</wp:posOffset>
            </wp:positionV>
            <wp:extent cx="1638935" cy="960755"/>
            <wp:effectExtent l="0" t="0" r="18415" b="10795"/>
            <wp:wrapSquare wrapText="bothSides"/>
            <wp:docPr id="24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35620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1.我国物理学家葛正权定量验证了麦克斯韦的气体分子速率分布规律。如图所示为氧气分子在不同温度下的气体分子速率分布规律图像，图中实线1、2对应的温度分别为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。下列说法正确的是</w:t>
      </w:r>
      <w:r>
        <w:rPr>
          <w:rFonts w:hint="eastAsia" w:ascii="Times New Roman" w:hAnsi="Times New Roman" w:eastAsia="宋体" w:cs="Times New Roman"/>
          <w:lang w:val="en-US" w:eastAsia="zh-CN"/>
        </w:rPr>
        <w:t>（    ）</w:t>
      </w:r>
    </w:p>
    <w:p w14:paraId="194A9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A.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highlight w:val="none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2</w:t>
      </w:r>
    </w:p>
    <w:p w14:paraId="3A970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>B.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>两个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>温度下，所有速率区间的分子数占比都不可能相同</w:t>
      </w:r>
    </w:p>
    <w:p w14:paraId="40CD9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>C.图中实线1、2与横轴围成的面积相等且值为1</w:t>
      </w:r>
    </w:p>
    <w:p w14:paraId="1BD7B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>D.将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>温度下的氧气混合后，对应的分子速率分布规律曲线可能是图中的虚线</w:t>
      </w:r>
    </w:p>
    <w:p w14:paraId="3DD59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lang w:val="en-US" w:eastAsia="zh-CN"/>
        </w:rPr>
        <w:t>1.C【解析】温度越高，分子热运动越剧烈，速率大的分子所占的比例越大，由题图可知，曲线2速率大的分子所占的比例比曲线1速率大的分子所占的比例大，故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sz w:val="21"/>
          <w:szCs w:val="21"/>
          <w:highlight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lang w:val="en-US" w:eastAsia="zh-CN"/>
        </w:rPr>
        <w:t>，A错误;</w:t>
      </w:r>
    </w:p>
    <w:p w14:paraId="43D3E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lang w:val="en-US" w:eastAsia="zh-CN"/>
        </w:rPr>
        <w:t>曲线1和曲线2有一个交点，交点对应的速率区间的分子数占比相同，B错误;气体分子速率分布规律曲线与横轴围成的面积均为1，C正确;将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lang w:val="en-US" w:eastAsia="zh-CN"/>
        </w:rPr>
        <w:t>温度下的氧气混合后，混合气体的温度介于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vertAlign w:val="baseline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lang w:val="en-US" w:eastAsia="zh-CN"/>
        </w:rPr>
        <w:t>之间，曲线波峰应介于曲线1和曲线2之间，不可能为题图中的虚线，D错误。</w:t>
      </w:r>
    </w:p>
    <w:p w14:paraId="30F2B428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612EBBDA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C646A52"/>
    <w:rsid w:val="01EE0336"/>
    <w:rsid w:val="1C646A52"/>
    <w:rsid w:val="4915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913</Words>
  <Characters>941</Characters>
  <Lines>0</Lines>
  <Paragraphs>0</Paragraphs>
  <TotalTime>0</TotalTime>
  <ScaleCrop>false</ScaleCrop>
  <LinksUpToDate>false</LinksUpToDate>
  <CharactersWithSpaces>1101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2025-07-16T08:38:00Z</dcterms:created>
  <dc:creator>少年如他</dc:creator>
  <cp:lastModifiedBy>这个方案做不了</cp:lastModifiedBy>
  <dcterms:modified xsi:type="dcterms:W3CDTF">2025-11-17T06:38:18Z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62E0F3D3EAE8482591613B1B5C8DC353_11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